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F2" w:rsidRPr="00BB43F2" w:rsidRDefault="006A0B70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1905</wp:posOffset>
            </wp:positionV>
            <wp:extent cx="6848475" cy="9677400"/>
            <wp:effectExtent l="0" t="0" r="9525" b="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2" name="Рисунок 2" descr="G:\РАЗРАБОТКИ НА САЙТ\2016\Производство\ОПОПЫ 1-я стр\3 Тока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ЗРАБОТКИ НА САЙТ\2016\Производство\ОПОПЫ 1-я стр\3 Токарь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vertAlign w:val="superscript"/>
        </w:rPr>
      </w:pPr>
      <w:r w:rsidRPr="00BB43F2">
        <w:rPr>
          <w:rFonts w:ascii="Times New Roman" w:eastAsia="Times New Roman" w:hAnsi="Times New Roman" w:cs="Times New Roman"/>
          <w:b/>
        </w:rPr>
        <w:t>Аннотация программы</w:t>
      </w:r>
      <w:r w:rsidRPr="00BB43F2">
        <w:rPr>
          <w:rFonts w:ascii="Times New Roman" w:eastAsia="Times New Roman" w:hAnsi="Times New Roman" w:cs="Times New Roman"/>
          <w:b/>
          <w:caps/>
        </w:rPr>
        <w:t xml:space="preserve"> 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C7507" w:rsidRPr="002C7507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507" w:rsidRPr="002C7507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программа профессионального обучения по программам профессиональной подготовки по профессиям рабочих </w:t>
      </w:r>
      <w:r w:rsidRPr="002C7507">
        <w:rPr>
          <w:rFonts w:ascii="Times New Roman" w:eastAsia="Times New Roman" w:hAnsi="Times New Roman" w:cs="Times New Roman"/>
          <w:b/>
          <w:sz w:val="24"/>
          <w:szCs w:val="24"/>
        </w:rPr>
        <w:t xml:space="preserve">Токарь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C7507" w:rsidRPr="002C7507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507">
        <w:rPr>
          <w:rFonts w:ascii="Times New Roman" w:eastAsia="Times New Roman" w:hAnsi="Times New Roman" w:cs="Times New Roman"/>
          <w:sz w:val="24"/>
          <w:szCs w:val="24"/>
        </w:rPr>
        <w:t xml:space="preserve">Квалификация: </w:t>
      </w:r>
      <w:r w:rsidRPr="002C7507">
        <w:rPr>
          <w:rFonts w:ascii="Times New Roman" w:eastAsia="Times New Roman" w:hAnsi="Times New Roman" w:cs="Times New Roman"/>
          <w:b/>
          <w:sz w:val="24"/>
          <w:szCs w:val="24"/>
        </w:rPr>
        <w:t xml:space="preserve">токарь </w:t>
      </w:r>
    </w:p>
    <w:p w:rsidR="002C7507" w:rsidRPr="002C7507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43F2" w:rsidRPr="00ED40C0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BB43F2" w:rsidRPr="00ED40C0" w:rsidRDefault="00ED40C0" w:rsidP="00345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ED40C0">
        <w:rPr>
          <w:rFonts w:ascii="Times New Roman" w:eastAsia="Times New Roman" w:hAnsi="Times New Roman" w:cs="Times New Roman"/>
          <w:b/>
          <w:sz w:val="24"/>
          <w:szCs w:val="24"/>
        </w:rPr>
        <w:t>азработчики</w:t>
      </w:r>
      <w:r w:rsidR="00BB43F2" w:rsidRPr="00ED40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1. Позолотин Андрей Владимирович, заместитель директора по учебно-производственной работе Орловского спец. ПУ.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2. Тимкин Юрий Николаевич, преподаватель-мастер Орловского спец. ПУ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</w:rPr>
      </w:pPr>
    </w:p>
    <w:p w:rsidR="00BB43F2" w:rsidRPr="00ED40C0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40C0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Правообладатель программы: 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</w:rPr>
      </w:pPr>
      <w:r w:rsidRPr="00BB43F2">
        <w:rPr>
          <w:rFonts w:ascii="Times New Roman" w:eastAsia="Times New Roman" w:hAnsi="Times New Roman" w:cs="Times New Roman"/>
          <w:caps/>
        </w:rPr>
        <w:t>Федеральное государственное бюджетное специальное учебно- воспитательное учреждение для детей и подростков с девиантным  поведением «Орловское Специальное профессиональное училище №1 закрытого типа»</w:t>
      </w:r>
    </w:p>
    <w:p w:rsidR="00BB43F2" w:rsidRPr="00BB43F2" w:rsidRDefault="00BB43F2" w:rsidP="00345084">
      <w:pPr>
        <w:shd w:val="clear" w:color="auto" w:fill="FFFFFF"/>
        <w:spacing w:before="151"/>
        <w:rPr>
          <w:rFonts w:ascii="Times New Roman" w:eastAsia="Times New Roman" w:hAnsi="Times New Roman" w:cs="Times New Roman"/>
          <w:caps/>
          <w:u w:val="single"/>
        </w:rPr>
      </w:pPr>
      <w:r w:rsidRPr="00BB43F2">
        <w:rPr>
          <w:rFonts w:ascii="Times New Roman" w:eastAsia="Times New Roman" w:hAnsi="Times New Roman" w:cs="Times New Roman"/>
          <w:snapToGrid w:val="0"/>
          <w:spacing w:val="-5"/>
          <w:w w:val="113"/>
          <w:sz w:val="24"/>
          <w:szCs w:val="24"/>
          <w:lang w:eastAsia="ru-RU"/>
        </w:rPr>
        <w:t>612270, РФ, Кировская область, г. Орлов, ул. Большевиков, 4.</w:t>
      </w:r>
    </w:p>
    <w:p w:rsidR="00BB43F2" w:rsidRPr="00BB43F2" w:rsidRDefault="00BB43F2" w:rsidP="00345084">
      <w:pPr>
        <w:widowControl w:val="0"/>
        <w:shd w:val="clear" w:color="auto" w:fill="FFFFFF"/>
        <w:spacing w:before="58" w:after="0" w:line="230" w:lineRule="exact"/>
        <w:jc w:val="both"/>
        <w:rPr>
          <w:rFonts w:ascii="Times New Roman" w:eastAsia="Times New Roman" w:hAnsi="Times New Roman" w:cs="Times New Roman"/>
          <w:snapToGrid w:val="0"/>
          <w:spacing w:val="-1"/>
          <w:sz w:val="24"/>
          <w:szCs w:val="24"/>
          <w:lang w:eastAsia="ru-RU"/>
        </w:rPr>
      </w:pPr>
      <w:r w:rsidRPr="00BB43F2">
        <w:rPr>
          <w:rFonts w:ascii="Times New Roman" w:eastAsia="Times New Roman" w:hAnsi="Times New Roman" w:cs="Times New Roman"/>
          <w:snapToGrid w:val="0"/>
          <w:spacing w:val="-1"/>
          <w:sz w:val="24"/>
          <w:szCs w:val="24"/>
          <w:lang w:eastAsia="ru-RU"/>
        </w:rPr>
        <w:t>Телефон:(83365) 2-10-33 Факс:(83365) 2-10-91</w:t>
      </w:r>
    </w:p>
    <w:p w:rsidR="00BB43F2" w:rsidRPr="00BB43F2" w:rsidRDefault="00BB43F2" w:rsidP="00345084">
      <w:pPr>
        <w:widowControl w:val="0"/>
        <w:shd w:val="clear" w:color="auto" w:fill="FFFFFF"/>
        <w:spacing w:before="58" w:after="0" w:line="230" w:lineRule="exact"/>
        <w:jc w:val="both"/>
        <w:rPr>
          <w:rFonts w:ascii="Times New Roman" w:eastAsia="Times New Roman" w:hAnsi="Times New Roman" w:cs="Times New Roman"/>
          <w:snapToGrid w:val="0"/>
          <w:spacing w:val="-1"/>
          <w:sz w:val="24"/>
          <w:szCs w:val="24"/>
          <w:lang w:eastAsia="ru-RU"/>
        </w:rPr>
      </w:pPr>
      <w:r w:rsidRPr="00BB43F2">
        <w:rPr>
          <w:rFonts w:ascii="Times New Roman" w:eastAsia="Times New Roman" w:hAnsi="Times New Roman" w:cs="Times New Roman"/>
          <w:snapToGrid w:val="0"/>
          <w:spacing w:val="-1"/>
          <w:sz w:val="24"/>
          <w:szCs w:val="24"/>
          <w:lang w:eastAsia="ru-RU"/>
        </w:rPr>
        <w:t xml:space="preserve">Электронный адрес: </w:t>
      </w:r>
      <w:hyperlink r:id="rId8" w:history="1"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val="en-US" w:eastAsia="ru-RU"/>
          </w:rPr>
          <w:t>spetz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eastAsia="ru-RU"/>
          </w:rPr>
          <w:t>@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val="en-US" w:eastAsia="ru-RU"/>
          </w:rPr>
          <w:t>pu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eastAsia="ru-RU"/>
          </w:rPr>
          <w:t>1.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val="en-US" w:eastAsia="ru-RU"/>
          </w:rPr>
          <w:t>kirov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eastAsia="ru-RU"/>
          </w:rPr>
          <w:t>.</w:t>
        </w:r>
        <w:r w:rsidRPr="00BB43F2">
          <w:rPr>
            <w:rFonts w:ascii="Times New Roman" w:eastAsia="Times New Roman" w:hAnsi="Times New Roman" w:cs="Times New Roman"/>
            <w:snapToGrid w:val="0"/>
            <w:spacing w:val="-1"/>
            <w:sz w:val="24"/>
            <w:szCs w:val="24"/>
            <w:u w:val="single"/>
            <w:lang w:val="en-US" w:eastAsia="ru-RU"/>
          </w:rPr>
          <w:t>ru</w:t>
        </w:r>
      </w:hyperlink>
    </w:p>
    <w:p w:rsidR="00BB43F2" w:rsidRPr="00BB43F2" w:rsidRDefault="00684E9A" w:rsidP="0034508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hyperlink r:id="rId9" w:history="1">
        <w:r w:rsidR="00BB43F2" w:rsidRPr="00BB43F2">
          <w:rPr>
            <w:rFonts w:ascii="Times New Roman" w:eastAsia="Times New Roman" w:hAnsi="Times New Roman" w:cs="Times New Roman"/>
            <w:snapToGrid w:val="0"/>
            <w:sz w:val="24"/>
            <w:szCs w:val="24"/>
            <w:u w:val="single"/>
            <w:lang w:eastAsia="ru-RU"/>
          </w:rPr>
          <w:t>www.s</w:t>
        </w:r>
        <w:r w:rsidR="00FB7AEE">
          <w:rPr>
            <w:rFonts w:ascii="Times New Roman" w:eastAsia="Times New Roman" w:hAnsi="Times New Roman" w:cs="Times New Roman"/>
            <w:snapToGrid w:val="0"/>
            <w:sz w:val="24"/>
            <w:szCs w:val="24"/>
            <w:u w:val="single"/>
            <w:lang w:val="en-US" w:eastAsia="ru-RU"/>
          </w:rPr>
          <w:t>petzorlov</w:t>
        </w:r>
        <w:bookmarkStart w:id="0" w:name="_GoBack"/>
        <w:bookmarkEnd w:id="0"/>
        <w:r w:rsidR="00BB43F2" w:rsidRPr="00BB43F2">
          <w:rPr>
            <w:rFonts w:ascii="Times New Roman" w:eastAsia="Times New Roman" w:hAnsi="Times New Roman" w:cs="Times New Roman"/>
            <w:snapToGrid w:val="0"/>
            <w:sz w:val="24"/>
            <w:szCs w:val="24"/>
            <w:u w:val="single"/>
            <w:lang w:eastAsia="ru-RU"/>
          </w:rPr>
          <w:t>.ru</w:t>
        </w:r>
      </w:hyperlink>
    </w:p>
    <w:p w:rsidR="00BB43F2" w:rsidRPr="00BB43F2" w:rsidRDefault="00BB43F2" w:rsidP="0034508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</w:p>
    <w:p w:rsidR="00BB43F2" w:rsidRPr="00BB43F2" w:rsidRDefault="00BB43F2" w:rsidP="00345084">
      <w:pPr>
        <w:widowControl w:val="0"/>
        <w:shd w:val="clear" w:color="auto" w:fill="FFFFFF"/>
        <w:spacing w:after="0" w:line="230" w:lineRule="exact"/>
        <w:ind w:right="1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B43F2">
        <w:rPr>
          <w:rFonts w:ascii="Times New Roman" w:eastAsia="Times New Roman" w:hAnsi="Times New Roman" w:cs="Times New Roman"/>
          <w:snapToGrid w:val="0"/>
          <w:spacing w:val="1"/>
          <w:sz w:val="24"/>
          <w:szCs w:val="24"/>
          <w:lang w:eastAsia="ru-RU"/>
        </w:rPr>
        <w:t>ОКПО 02537276   ОКОНХ 92200</w:t>
      </w:r>
    </w:p>
    <w:p w:rsidR="00BB43F2" w:rsidRPr="00BB43F2" w:rsidRDefault="00BB43F2" w:rsidP="00345084">
      <w:pPr>
        <w:widowControl w:val="0"/>
        <w:shd w:val="clear" w:color="auto" w:fill="FFFFFF"/>
        <w:spacing w:after="0" w:line="230" w:lineRule="exact"/>
        <w:ind w:right="36"/>
        <w:jc w:val="both"/>
        <w:rPr>
          <w:rFonts w:ascii="Times New Roman" w:eastAsia="Times New Roman" w:hAnsi="Times New Roman" w:cs="Times New Roman"/>
          <w:snapToGrid w:val="0"/>
          <w:spacing w:val="1"/>
          <w:sz w:val="24"/>
          <w:szCs w:val="24"/>
          <w:lang w:eastAsia="ru-RU"/>
        </w:rPr>
      </w:pPr>
      <w:r w:rsidRPr="00BB43F2">
        <w:rPr>
          <w:rFonts w:ascii="Times New Roman" w:eastAsia="Times New Roman" w:hAnsi="Times New Roman" w:cs="Times New Roman"/>
          <w:snapToGrid w:val="0"/>
          <w:spacing w:val="1"/>
          <w:sz w:val="24"/>
          <w:szCs w:val="24"/>
          <w:lang w:eastAsia="ru-RU"/>
        </w:rPr>
        <w:t>ИНН/КПП 4336000820/433601001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</w:rPr>
      </w:pPr>
      <w:r w:rsidRPr="00BB43F2">
        <w:rPr>
          <w:rFonts w:ascii="Times New Roman" w:eastAsia="Times New Roman" w:hAnsi="Times New Roman" w:cs="Times New Roman"/>
        </w:rPr>
        <w:t>_______________________________________________________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BB43F2">
        <w:rPr>
          <w:rFonts w:ascii="Times New Roman" w:eastAsia="Times New Roman" w:hAnsi="Times New Roman" w:cs="Times New Roman"/>
        </w:rPr>
        <w:t xml:space="preserve">     </w:t>
      </w:r>
      <w:r w:rsidRPr="00BB43F2">
        <w:rPr>
          <w:rFonts w:ascii="Times New Roman" w:eastAsia="Times New Roman" w:hAnsi="Times New Roman" w:cs="Times New Roman"/>
          <w:vertAlign w:val="superscript"/>
        </w:rPr>
        <w:t>название юридического/физического лица, юридический адрес/контактная информация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 xml:space="preserve">Нормативный срок освоения программы </w:t>
      </w:r>
      <w:r w:rsidRPr="00BB43F2">
        <w:rPr>
          <w:rFonts w:ascii="Times New Roman" w:eastAsia="Calibri" w:hAnsi="Times New Roman" w:cs="Times New Roman"/>
          <w:b/>
          <w:sz w:val="24"/>
          <w:szCs w:val="24"/>
          <w:lang w:val="x-none" w:eastAsia="ru-RU"/>
        </w:rPr>
        <w:t>43 недели</w:t>
      </w:r>
      <w:r w:rsidRPr="00BB43F2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 xml:space="preserve">при </w:t>
      </w:r>
      <w:r w:rsidRPr="00BB43F2">
        <w:rPr>
          <w:rFonts w:ascii="Times New Roman" w:eastAsia="Calibri" w:hAnsi="Times New Roman" w:cs="Times New Roman"/>
          <w:bCs/>
          <w:i/>
          <w:sz w:val="24"/>
          <w:szCs w:val="24"/>
          <w:lang w:val="x-none" w:eastAsia="ru-RU"/>
        </w:rPr>
        <w:t xml:space="preserve">очной </w:t>
      </w: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 xml:space="preserve"> форме подготовки.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Квалификация выпускника: </w:t>
      </w:r>
      <w:r w:rsidRPr="00BB43F2">
        <w:rPr>
          <w:rFonts w:ascii="Times New Roman" w:eastAsia="Times New Roman" w:hAnsi="Times New Roman" w:cs="Times New Roman"/>
          <w:b/>
          <w:sz w:val="24"/>
          <w:szCs w:val="24"/>
        </w:rPr>
        <w:t xml:space="preserve"> токарь</w:t>
      </w:r>
    </w:p>
    <w:p w:rsidR="00BB43F2" w:rsidRPr="00BB43F2" w:rsidRDefault="00BB43F2" w:rsidP="00345084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3F2" w:rsidRPr="00BB43F2" w:rsidRDefault="00BB43F2" w:rsidP="00345084">
      <w:pPr>
        <w:widowControl w:val="0"/>
        <w:tabs>
          <w:tab w:val="center" w:pos="4320"/>
          <w:tab w:val="right" w:pos="8640"/>
        </w:tabs>
        <w:suppressAutoHyphens/>
        <w:spacing w:after="0" w:line="240" w:lineRule="auto"/>
        <w:rPr>
          <w:rFonts w:ascii="Calibri" w:eastAsia="Calibri" w:hAnsi="Calibri" w:cs="Times New Roman"/>
          <w:sz w:val="28"/>
          <w:szCs w:val="28"/>
          <w:lang w:val="x-none" w:eastAsia="x-none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43F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B43F2">
        <w:rPr>
          <w:rFonts w:ascii="Times New Roman" w:eastAsia="Times New Roman" w:hAnsi="Times New Roman" w:cs="Times New Roman"/>
        </w:rPr>
        <w:lastRenderedPageBreak/>
        <w:t xml:space="preserve">СОДЕРЖАНИЕ 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1. Общие положения 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1.1. Требования к поступающим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BB43F2">
        <w:rPr>
          <w:rFonts w:ascii="Times New Roman" w:eastAsia="Times New Roman" w:hAnsi="Times New Roman" w:cs="Times New Roman"/>
          <w:bCs/>
          <w:sz w:val="24"/>
          <w:szCs w:val="24"/>
        </w:rPr>
        <w:t>Нормативный срок освоения программы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1.3. Квалификационная характеристика выпускника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2. Характеристика подготовки  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3. Учебный план 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B43F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 Календарный график учебного процесса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4. Оценка качества освоения </w:t>
      </w:r>
      <w:r w:rsidR="00ED40C0">
        <w:rPr>
          <w:rFonts w:ascii="Times New Roman" w:eastAsia="Times New Roman" w:hAnsi="Times New Roman" w:cs="Times New Roman"/>
          <w:sz w:val="24"/>
          <w:szCs w:val="24"/>
        </w:rPr>
        <w:t xml:space="preserve">программы подготовки квалифицированных рабочих и служащих 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5.Приложения.</w:t>
      </w:r>
    </w:p>
    <w:p w:rsidR="00BB43F2" w:rsidRPr="00BB43F2" w:rsidRDefault="00BB43F2" w:rsidP="00345084">
      <w:pPr>
        <w:shd w:val="clear" w:color="auto" w:fill="FFFFFF"/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ОП.01. Рабочая программа учебной дисциплины (Технические измерения)</w:t>
      </w:r>
      <w:r w:rsidRPr="00BB43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1.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ОП.02.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</w:t>
      </w: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Техническая </w:t>
      </w:r>
      <w:r w:rsidRPr="00BB43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графика).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2.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ОП .03.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(Основы электротехники</w:t>
      </w: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3.</w:t>
      </w:r>
    </w:p>
    <w:p w:rsidR="00BB43F2" w:rsidRPr="00BB43F2" w:rsidRDefault="00BB43F2" w:rsidP="00345084">
      <w:pPr>
        <w:shd w:val="clear" w:color="auto" w:fill="FFFFFF"/>
        <w:spacing w:line="269" w:lineRule="exact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ОП.04.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</w:t>
      </w: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Основы материаловедения).  Приложение 4.</w:t>
      </w:r>
    </w:p>
    <w:p w:rsidR="00BB43F2" w:rsidRPr="00BB43F2" w:rsidRDefault="00BB43F2" w:rsidP="00345084">
      <w:pPr>
        <w:shd w:val="clear" w:color="auto" w:fill="FFFFFF"/>
        <w:spacing w:line="269" w:lineRule="exact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ОП.05.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Рабочая программа учебной дисциплины</w:t>
      </w: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(Общие основы технологии металлообработки и работ на металлорежущих станках). Приложение 5.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ПМ.01. Рабочая программа профессионального модуля (Токарная обработка заготовок, деталей, изделий и инструментов). Приложение 6.</w:t>
      </w:r>
    </w:p>
    <w:p w:rsidR="00BB43F2" w:rsidRPr="00BB43F2" w:rsidRDefault="00BB43F2" w:rsidP="00345084">
      <w:pPr>
        <w:shd w:val="clear" w:color="auto" w:fill="FFFFFF"/>
        <w:spacing w:line="269" w:lineRule="exact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МДК.01.01.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(Технология металлообработки на токарных станках). Приложение 7.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/>
          <w:smallCaps/>
          <w:sz w:val="24"/>
          <w:szCs w:val="24"/>
        </w:rPr>
        <w:t>1. Общие положения</w:t>
      </w:r>
    </w:p>
    <w:p w:rsidR="00BB43F2" w:rsidRPr="00123E73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>Нормативную правовую основу разработки программы подготовки квалифицированных рабочих и служащих   (далее – программа) составляют</w:t>
      </w:r>
      <w:r w:rsidRPr="00123E73">
        <w:rPr>
          <w:rFonts w:ascii="Times New Roman" w:eastAsia="Times New Roman" w:hAnsi="Times New Roman" w:cs="Times New Roman"/>
          <w:vertAlign w:val="superscript"/>
        </w:rPr>
        <w:footnoteReference w:id="1"/>
      </w:r>
      <w:r w:rsidRPr="00123E73">
        <w:rPr>
          <w:rFonts w:ascii="Times New Roman" w:eastAsia="Times New Roman" w:hAnsi="Times New Roman" w:cs="Times New Roman"/>
        </w:rPr>
        <w:t xml:space="preserve">: </w:t>
      </w: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 xml:space="preserve">– Федеральный закон «Об образовании»; </w:t>
      </w: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>– Федеральный государственный образовательный стандарт (ФГОС) по профессии СПО</w:t>
      </w: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>-Перечень профессий рабочих, должностей служащих, по которым осуществляется  профессиональное обучение. ( Утвержден Приказом Министерства образования и науки Российской Федерации от 2  июля 2013 года № 513)</w:t>
      </w: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>-Приказ Министерства образования и науки Российской Федерации от 18 апреля 2013 года № 291  « Об утверждении положения о практике обучающихся, осваивающих  основные профессиональные образовательные программы среднего профессионального образования»</w:t>
      </w:r>
    </w:p>
    <w:p w:rsidR="002C7507" w:rsidRPr="00123E73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123E73">
        <w:rPr>
          <w:rFonts w:ascii="Times New Roman" w:eastAsia="Times New Roman" w:hAnsi="Times New Roman" w:cs="Times New Roman"/>
        </w:rPr>
        <w:t>Приказ Министерства образования и науки Российской Федерации № 977 от 21 августа 2013 года « О внесении изменений  в Порядок организации и осуществления образовательной деятельности по основным программам профессионального обучения, утвержденным приказом Министерства образования и науки Российской Федерации от 18 апреля 2013 года № 292»</w:t>
      </w:r>
    </w:p>
    <w:p w:rsidR="00ED40C0" w:rsidRPr="00123E73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ED40C0">
        <w:rPr>
          <w:rFonts w:ascii="Times New Roman" w:eastAsia="Times New Roman" w:hAnsi="Times New Roman" w:cs="Times New Roman"/>
          <w:b/>
          <w:bCs/>
        </w:rPr>
        <w:t xml:space="preserve">Термины, определения и используемые сокращения 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D40C0">
        <w:rPr>
          <w:rFonts w:ascii="Times New Roman" w:eastAsia="Times New Roman" w:hAnsi="Times New Roman" w:cs="Times New Roman"/>
        </w:rPr>
        <w:t>В программе используются следующие термины и их определения: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D40C0">
        <w:rPr>
          <w:rFonts w:ascii="Times New Roman" w:eastAsia="Times New Roman" w:hAnsi="Times New Roman" w:cs="Times New Roman"/>
          <w:b/>
        </w:rPr>
        <w:t>Компетенция</w:t>
      </w:r>
      <w:r w:rsidRPr="00ED40C0">
        <w:rPr>
          <w:rFonts w:ascii="Times New Roman" w:eastAsia="Times New Roman" w:hAnsi="Times New Roman" w:cs="Times New Roman"/>
        </w:rPr>
        <w:t xml:space="preserve"> 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D40C0">
        <w:rPr>
          <w:rFonts w:ascii="Times New Roman" w:eastAsia="Times New Roman" w:hAnsi="Times New Roman" w:cs="Times New Roman"/>
          <w:b/>
        </w:rPr>
        <w:t xml:space="preserve">Профессиональный модуль – </w:t>
      </w:r>
      <w:r w:rsidRPr="00ED40C0">
        <w:rPr>
          <w:rFonts w:ascii="Times New Roman" w:eastAsia="Times New Roman" w:hAnsi="Times New Roman" w:cs="Times New Roman"/>
        </w:rPr>
        <w:t>часть программы подготовки квалифицированных рабочих и служащих,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D40C0">
        <w:rPr>
          <w:rFonts w:ascii="Times New Roman" w:eastAsia="Times New Roman" w:hAnsi="Times New Roman" w:cs="Times New Roman"/>
          <w:b/>
        </w:rPr>
        <w:t>Основные виды профессиональной деятельности</w:t>
      </w:r>
      <w:r w:rsidRPr="00ED40C0">
        <w:rPr>
          <w:rFonts w:ascii="Times New Roman" w:eastAsia="Times New Roman" w:hAnsi="Times New Roman" w:cs="Times New Roman"/>
        </w:rPr>
        <w:t xml:space="preserve"> 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ED40C0">
        <w:rPr>
          <w:rFonts w:ascii="Times New Roman" w:eastAsia="Times New Roman" w:hAnsi="Times New Roman" w:cs="Times New Roman"/>
          <w:b/>
          <w:bCs/>
        </w:rPr>
        <w:t>Результаты подготовки</w:t>
      </w:r>
      <w:r w:rsidRPr="00ED40C0">
        <w:rPr>
          <w:rFonts w:ascii="Times New Roman" w:eastAsia="Times New Roman" w:hAnsi="Times New Roman" w:cs="Times New Roman"/>
          <w:bCs/>
        </w:rPr>
        <w:t xml:space="preserve"> – освоенные компетенции и умения, усвоенные знания, обеспечивающие соответствующую квалификацию и уровень образования.   </w:t>
      </w:r>
    </w:p>
    <w:p w:rsidR="00ED40C0" w:rsidRPr="00ED40C0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ED40C0">
        <w:rPr>
          <w:rFonts w:ascii="Times New Roman" w:eastAsia="Times New Roman" w:hAnsi="Times New Roman" w:cs="Times New Roman"/>
          <w:b/>
          <w:bCs/>
        </w:rPr>
        <w:t xml:space="preserve">Учебный (профессиональный) цикл </w:t>
      </w:r>
      <w:r w:rsidRPr="00ED40C0">
        <w:rPr>
          <w:rFonts w:ascii="Times New Roman" w:eastAsia="Times New Roman" w:hAnsi="Times New Roman" w:cs="Times New Roman"/>
          <w:bCs/>
        </w:rPr>
        <w:t xml:space="preserve">– совокупность дисциплин (модулей), обеспечивающих усвоение знаний, умений и формирование компетенций в соответствующей сфере  профессиональной деятельности.  </w:t>
      </w:r>
    </w:p>
    <w:p w:rsidR="00ED40C0" w:rsidRPr="00ED40C0" w:rsidRDefault="00ED40C0" w:rsidP="00345084">
      <w:pPr>
        <w:widowControl w:val="0"/>
        <w:tabs>
          <w:tab w:val="left" w:pos="993"/>
          <w:tab w:val="left" w:pos="108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40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ПМ </w:t>
      </w:r>
      <w:r w:rsidRPr="00ED40C0">
        <w:rPr>
          <w:rFonts w:ascii="Times New Roman" w:eastAsia="Calibri" w:hAnsi="Times New Roman" w:cs="Times New Roman"/>
          <w:sz w:val="24"/>
          <w:szCs w:val="24"/>
          <w:lang w:eastAsia="ru-RU"/>
        </w:rPr>
        <w:t>– профессиональный модуль;</w:t>
      </w:r>
    </w:p>
    <w:p w:rsidR="00ED40C0" w:rsidRPr="00ED40C0" w:rsidRDefault="00ED40C0" w:rsidP="00345084">
      <w:pPr>
        <w:widowControl w:val="0"/>
        <w:tabs>
          <w:tab w:val="left" w:pos="993"/>
          <w:tab w:val="left" w:pos="108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40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ОК </w:t>
      </w:r>
      <w:r w:rsidRPr="00ED40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общая компетенция; </w:t>
      </w:r>
    </w:p>
    <w:p w:rsidR="00ED40C0" w:rsidRPr="00ED40C0" w:rsidRDefault="00ED40C0" w:rsidP="00345084">
      <w:pPr>
        <w:widowControl w:val="0"/>
        <w:tabs>
          <w:tab w:val="left" w:pos="993"/>
          <w:tab w:val="left" w:pos="108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40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ПК </w:t>
      </w:r>
      <w:r w:rsidRPr="00ED40C0">
        <w:rPr>
          <w:rFonts w:ascii="Times New Roman" w:eastAsia="Calibri" w:hAnsi="Times New Roman" w:cs="Times New Roman"/>
          <w:sz w:val="24"/>
          <w:szCs w:val="24"/>
          <w:lang w:eastAsia="ru-RU"/>
        </w:rPr>
        <w:t>– профессиональная компетенция.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среднее профессиональное образование;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ФГОС СПО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федеральный государственный образовательный стандарт среднего профессионального образования;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ОК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общая компетенция;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 -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профессиональная компетенция;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ПМ - 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профессиональный модуль;</w:t>
      </w:r>
    </w:p>
    <w:p w:rsidR="00ED40C0" w:rsidRPr="00ED40C0" w:rsidRDefault="00ED40C0" w:rsidP="00345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0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МДК</w:t>
      </w:r>
      <w:r w:rsidRPr="00ED4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междисциплинарный курс.</w:t>
      </w:r>
    </w:p>
    <w:p w:rsidR="00ED40C0" w:rsidRDefault="00ED40C0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40C0" w:rsidRDefault="00ED40C0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/>
          <w:sz w:val="24"/>
          <w:szCs w:val="24"/>
        </w:rPr>
        <w:t>1.1. Требования к поступающим</w:t>
      </w:r>
    </w:p>
    <w:p w:rsidR="00BB43F2" w:rsidRPr="00BB43F2" w:rsidRDefault="00ED40C0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0C0">
        <w:rPr>
          <w:rFonts w:ascii="Times New Roman" w:eastAsia="Times New Roman" w:hAnsi="Times New Roman" w:cs="Times New Roman"/>
          <w:sz w:val="24"/>
          <w:szCs w:val="24"/>
        </w:rPr>
        <w:t>Лица, поступающие на обучение, могут иметь общее образование и возраст от14 до 18 лет.</w:t>
      </w:r>
      <w:r w:rsidR="00BB43F2" w:rsidRPr="00BB43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x-none" w:eastAsia="ru-RU"/>
        </w:rPr>
      </w:pPr>
      <w:r w:rsidRPr="00BB43F2">
        <w:rPr>
          <w:rFonts w:ascii="Times New Roman" w:eastAsia="Calibri" w:hAnsi="Times New Roman" w:cs="Times New Roman"/>
          <w:b/>
          <w:sz w:val="24"/>
          <w:szCs w:val="24"/>
          <w:lang w:val="x-none" w:eastAsia="ru-RU"/>
        </w:rPr>
        <w:lastRenderedPageBreak/>
        <w:t>1.2.</w:t>
      </w:r>
      <w:r w:rsidRPr="00BB43F2">
        <w:rPr>
          <w:rFonts w:ascii="Times New Roman" w:eastAsia="Calibri" w:hAnsi="Times New Roman" w:cs="Times New Roman"/>
          <w:b/>
          <w:bCs/>
          <w:sz w:val="24"/>
          <w:szCs w:val="24"/>
          <w:lang w:val="x-none" w:eastAsia="ru-RU"/>
        </w:rPr>
        <w:t xml:space="preserve"> Нормативный срок освоения программы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 xml:space="preserve">Нормативный срок освоения программы </w:t>
      </w:r>
      <w:r w:rsidRPr="00BB43F2">
        <w:rPr>
          <w:rFonts w:ascii="Times New Roman" w:eastAsia="Calibri" w:hAnsi="Times New Roman" w:cs="Times New Roman"/>
          <w:b/>
          <w:bCs/>
          <w:sz w:val="24"/>
          <w:szCs w:val="24"/>
          <w:lang w:val="x-none" w:eastAsia="ru-RU"/>
        </w:rPr>
        <w:t>43 недели</w:t>
      </w:r>
      <w:r w:rsidRPr="00BB43F2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 xml:space="preserve">при </w:t>
      </w:r>
      <w:r w:rsidRPr="00BB43F2">
        <w:rPr>
          <w:rFonts w:ascii="Times New Roman" w:eastAsia="Calibri" w:hAnsi="Times New Roman" w:cs="Times New Roman"/>
          <w:bCs/>
          <w:i/>
          <w:sz w:val="24"/>
          <w:szCs w:val="24"/>
          <w:lang w:val="x-none" w:eastAsia="ru-RU"/>
        </w:rPr>
        <w:t xml:space="preserve">очной </w:t>
      </w:r>
      <w:r w:rsidRPr="00BB43F2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форме подготовки.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/>
          <w:sz w:val="24"/>
          <w:szCs w:val="24"/>
        </w:rPr>
        <w:t>1.3. Квалификационная характеристика выпускника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Выпускник должен быть готов к профессиональной деятельности по токарной обработке заготовок, деталей, изделий и инструментов, к качественному выполнению данного вида работ.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Квалификационный уровень по национальной рамке квалификаций: 2-3.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/>
          <w:sz w:val="24"/>
          <w:szCs w:val="24"/>
        </w:rPr>
        <w:t>2. Характеристика подготовки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7507" w:rsidRPr="002C7507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программа профессионального обучения по программам профессиональной подготовки по профессиям рабочих </w:t>
      </w:r>
      <w:r w:rsidRPr="002C7507">
        <w:rPr>
          <w:rFonts w:ascii="Times New Roman" w:eastAsia="Times New Roman" w:hAnsi="Times New Roman" w:cs="Times New Roman"/>
          <w:b/>
          <w:sz w:val="24"/>
          <w:szCs w:val="24"/>
        </w:rPr>
        <w:t xml:space="preserve">Токарь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D40C0" w:rsidRPr="00ED40C0" w:rsidRDefault="002C7507" w:rsidP="002C75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  <w:sz w:val="24"/>
          <w:szCs w:val="24"/>
        </w:rPr>
        <w:t xml:space="preserve">Квалификация: </w:t>
      </w:r>
      <w:r w:rsidRPr="002C7507">
        <w:rPr>
          <w:rFonts w:ascii="Times New Roman" w:eastAsia="Times New Roman" w:hAnsi="Times New Roman" w:cs="Times New Roman"/>
          <w:b/>
          <w:sz w:val="24"/>
          <w:szCs w:val="24"/>
        </w:rPr>
        <w:t xml:space="preserve">токарь </w:t>
      </w:r>
      <w:r w:rsidR="00ED40C0" w:rsidRPr="00ED40C0">
        <w:rPr>
          <w:rFonts w:ascii="Times New Roman" w:eastAsia="Times New Roman" w:hAnsi="Times New Roman" w:cs="Times New Roman"/>
        </w:rPr>
        <w:t xml:space="preserve"> представляет собой  комплекс нормативно-методической документации, регламентирующей содержание, организацию и оценку результатов подготовки обучающихся. </w:t>
      </w:r>
    </w:p>
    <w:p w:rsidR="00BB43F2" w:rsidRPr="00BB43F2" w:rsidRDefault="00BB43F2" w:rsidP="00345084">
      <w:pPr>
        <w:widowControl w:val="0"/>
        <w:tabs>
          <w:tab w:val="left" w:pos="3160"/>
          <w:tab w:val="center" w:pos="480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Основная цель подготовки по программе –</w:t>
      </w:r>
      <w:r w:rsidRPr="00BB43F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>прошедший подготовку и  итоговую аттестацию должен быть готов к профессиональной деятельности в качестве токаря в организациях (на предприятиях) различной отраслевой направленности независимо от их организационно-правовых форм.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Подготовка по программе</w:t>
      </w:r>
      <w:r w:rsidRPr="00BB43F2">
        <w:rPr>
          <w:rFonts w:ascii="Times New Roman" w:eastAsia="Times New Roman" w:hAnsi="Times New Roman" w:cs="Times New Roman"/>
          <w:caps/>
          <w:sz w:val="24"/>
          <w:szCs w:val="24"/>
        </w:rPr>
        <w:t xml:space="preserve"> 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>предполагает изучение следующих учебных дисциплин и профессиональных модулей</w:t>
      </w:r>
      <w:r w:rsidRPr="00BB43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 w:rsidRPr="00BB43F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ОП.01. Рабочая программа учебной дисциплины (Технические измерения)</w:t>
      </w:r>
      <w:r w:rsidRPr="00BB43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1.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ОП.02.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</w:t>
      </w: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Техническая </w:t>
      </w:r>
      <w:r w:rsidRPr="00BB43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графика).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2.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ОП .03.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(Основы электротехники</w:t>
      </w: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).</w:t>
      </w: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 Приложение 3.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ОП.04.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</w:t>
      </w: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Основы материаловедения).           Приложение 4.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ОП.05.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Рабочая программа учебной дисциплины</w:t>
      </w: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(Общие основы технологии металлообработки и работ на металлорежущих станках). Приложение 5.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МДК.01.01. </w:t>
      </w:r>
      <w:r w:rsidRPr="00BB43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Рабочая программа учебной дисциплины (Технология металлообработки на токарных станках). Приложение 6.</w:t>
      </w:r>
    </w:p>
    <w:p w:rsidR="00BB43F2" w:rsidRPr="00BB43F2" w:rsidRDefault="00BB43F2" w:rsidP="0034508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ПМ.01. Рабочая программа профессионального модуля (Токарная обработка заготовок, деталей, изделий и инструментов). Приложение 7.</w:t>
      </w: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B43F2" w:rsidRPr="00BB43F2" w:rsidRDefault="00BB43F2" w:rsidP="0034508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B43F2">
        <w:rPr>
          <w:rFonts w:ascii="Times New Roman" w:eastAsia="Times New Roman" w:hAnsi="Times New Roman" w:cs="Times New Roman"/>
          <w:b/>
        </w:rPr>
        <w:t>3. Учебный план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профессии</w:t>
      </w:r>
      <w:r w:rsidR="002C7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084" w:rsidRPr="00ED40C0">
        <w:rPr>
          <w:rFonts w:ascii="Times New Roman" w:eastAsia="Times New Roman" w:hAnsi="Times New Roman" w:cs="Times New Roman"/>
          <w:b/>
        </w:rPr>
        <w:t>Токарь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B43F2" w:rsidRPr="00345084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5084">
        <w:rPr>
          <w:rFonts w:ascii="Times New Roman" w:eastAsia="Times New Roman" w:hAnsi="Times New Roman" w:cs="Times New Roman"/>
          <w:b/>
          <w:sz w:val="24"/>
          <w:szCs w:val="24"/>
        </w:rPr>
        <w:t>Квалификация: Токарь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>Форма обучения – очная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3F2">
        <w:rPr>
          <w:rFonts w:ascii="Times New Roman" w:eastAsia="Times New Roman" w:hAnsi="Times New Roman" w:cs="Times New Roman"/>
          <w:sz w:val="24"/>
          <w:szCs w:val="24"/>
        </w:rPr>
        <w:t xml:space="preserve">Нормативный срок обучения–624 часов </w:t>
      </w:r>
    </w:p>
    <w:p w:rsidR="00BB43F2" w:rsidRPr="00BB43F2" w:rsidRDefault="00BB43F2" w:rsidP="0034508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3185"/>
        <w:gridCol w:w="1177"/>
        <w:gridCol w:w="1827"/>
        <w:gridCol w:w="27"/>
        <w:gridCol w:w="788"/>
        <w:gridCol w:w="1089"/>
      </w:tblGrid>
      <w:tr w:rsidR="00BB43F2" w:rsidRPr="00BB43F2" w:rsidTr="000F5CB8">
        <w:trPr>
          <w:trHeight w:val="20"/>
          <w:jc w:val="center"/>
        </w:trPr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 неделях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Макс. Учебная нагрузка обучающегося, час.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Обязательная учебная нагрузка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том числе   </w:t>
            </w: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практ. занятий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17,5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Технические измерения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Техническая </w:t>
            </w:r>
            <w:r w:rsidRPr="00BB43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графика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Основы электротехники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Общие основы технологии металлообработки и работ на металлорежущих станках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Профессиональный цикл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17,5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3F2" w:rsidRPr="00BB43F2" w:rsidRDefault="00BB43F2" w:rsidP="003450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ПМ. 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Токарная обработка заготовок, деталей, изделий и инструментов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Технология металлообработки на токарных станках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 по учебным дисциплинам и профессиональным модулям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УП.00.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 практика (производственное обучение)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31,6х10ч.</w:t>
            </w:r>
          </w:p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6х36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280</w:t>
            </w:r>
          </w:p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377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ПП.00.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ГИА.00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43F2" w:rsidRPr="00BB43F2" w:rsidTr="000F5CB8">
        <w:trPr>
          <w:trHeight w:val="20"/>
          <w:jc w:val="center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ВК.00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каникулярное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43F2" w:rsidRPr="00BB43F2" w:rsidTr="000F5CB8">
        <w:trPr>
          <w:gridAfter w:val="2"/>
          <w:wAfter w:w="1882" w:type="dxa"/>
          <w:trHeight w:val="20"/>
          <w:jc w:val="center"/>
        </w:trPr>
        <w:tc>
          <w:tcPr>
            <w:tcW w:w="4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B4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F2" w:rsidRPr="00BB43F2" w:rsidRDefault="00BB43F2" w:rsidP="00345084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43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624+ГИА +ВК</w:t>
            </w:r>
          </w:p>
        </w:tc>
      </w:tr>
    </w:tbl>
    <w:p w:rsidR="00BB43F2" w:rsidRPr="00BB43F2" w:rsidRDefault="00BB43F2" w:rsidP="00345084">
      <w:pPr>
        <w:widowControl w:val="0"/>
        <w:tabs>
          <w:tab w:val="left" w:pos="622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BB43F2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C75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3.1. Календарный график учебного процесса</w:t>
      </w:r>
      <w:r w:rsidRPr="002C750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eastAsia="ru-RU"/>
        </w:rPr>
        <w:footnoteReference w:id="3"/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9"/>
        <w:gridCol w:w="356"/>
        <w:gridCol w:w="356"/>
        <w:gridCol w:w="356"/>
        <w:gridCol w:w="355"/>
        <w:gridCol w:w="279"/>
        <w:gridCol w:w="355"/>
        <w:gridCol w:w="279"/>
        <w:gridCol w:w="355"/>
        <w:gridCol w:w="355"/>
        <w:gridCol w:w="347"/>
        <w:gridCol w:w="355"/>
        <w:gridCol w:w="355"/>
        <w:gridCol w:w="318"/>
        <w:gridCol w:w="355"/>
        <w:gridCol w:w="355"/>
        <w:gridCol w:w="355"/>
        <w:gridCol w:w="355"/>
        <w:gridCol w:w="355"/>
        <w:gridCol w:w="318"/>
        <w:gridCol w:w="318"/>
        <w:gridCol w:w="355"/>
        <w:gridCol w:w="355"/>
        <w:gridCol w:w="355"/>
        <w:gridCol w:w="355"/>
        <w:gridCol w:w="355"/>
        <w:gridCol w:w="318"/>
        <w:gridCol w:w="218"/>
      </w:tblGrid>
      <w:tr w:rsidR="002C7507" w:rsidRPr="002C7507" w:rsidTr="00C9539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Месяцы </w:t>
            </w:r>
          </w:p>
        </w:tc>
        <w:tc>
          <w:tcPr>
            <w:tcW w:w="1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6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C7507" w:rsidRPr="002C7507" w:rsidTr="00C9539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Недели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7507" w:rsidRPr="002C7507" w:rsidTr="00C95390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п,у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Т,у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Т,у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7507" w:rsidRPr="002C7507" w:rsidRDefault="002C7507" w:rsidP="002C75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2"/>
        <w:gridCol w:w="519"/>
        <w:gridCol w:w="519"/>
        <w:gridCol w:w="519"/>
        <w:gridCol w:w="519"/>
        <w:gridCol w:w="519"/>
        <w:gridCol w:w="519"/>
        <w:gridCol w:w="438"/>
        <w:gridCol w:w="520"/>
        <w:gridCol w:w="520"/>
        <w:gridCol w:w="520"/>
        <w:gridCol w:w="520"/>
        <w:gridCol w:w="520"/>
        <w:gridCol w:w="520"/>
        <w:gridCol w:w="520"/>
        <w:gridCol w:w="439"/>
        <w:gridCol w:w="439"/>
        <w:gridCol w:w="439"/>
        <w:gridCol w:w="221"/>
      </w:tblGrid>
      <w:tr w:rsidR="002C7507" w:rsidRPr="002C7507" w:rsidTr="00C95390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Месяцы </w:t>
            </w:r>
          </w:p>
        </w:tc>
        <w:tc>
          <w:tcPr>
            <w:tcW w:w="2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7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7507" w:rsidRPr="002C7507" w:rsidTr="00C95390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Недели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7507" w:rsidRPr="002C7507" w:rsidTr="00C95390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Т,у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Т,у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7507" w:rsidRPr="002C7507" w:rsidRDefault="002C7507" w:rsidP="002C750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39"/>
        <w:gridCol w:w="2483"/>
        <w:gridCol w:w="850"/>
        <w:gridCol w:w="2377"/>
        <w:gridCol w:w="709"/>
        <w:gridCol w:w="1557"/>
      </w:tblGrid>
      <w:tr w:rsidR="002C7507" w:rsidRPr="002C7507" w:rsidTr="00C95390">
        <w:trPr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Y="11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"/>
            </w:tblGrid>
            <w:tr w:rsidR="002C7507" w:rsidRPr="002C7507" w:rsidTr="00C95390">
              <w:trPr>
                <w:trHeight w:val="90"/>
              </w:trPr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7507" w:rsidRPr="002C7507" w:rsidRDefault="002C7507" w:rsidP="002C7507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C75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т</w:t>
                  </w:r>
                </w:p>
              </w:tc>
            </w:tr>
          </w:tbl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7" w:type="dxa"/>
            <w:tcBorders>
              <w:left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-теоретическое обучение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-экзаменационная сессия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-каникулы</w:t>
            </w:r>
          </w:p>
        </w:tc>
      </w:tr>
      <w:tr w:rsidR="002C7507" w:rsidRPr="002C7507" w:rsidTr="00C95390">
        <w:trPr>
          <w:jc w:val="center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7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7507" w:rsidRPr="002C7507" w:rsidTr="00C95390">
        <w:trPr>
          <w:trHeight w:val="621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997" w:type="dxa"/>
            <w:tcBorders>
              <w:left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 выпускная квалификационная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-учебная практика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7507" w:rsidRPr="002C7507" w:rsidTr="00C95390">
        <w:trPr>
          <w:jc w:val="center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7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7507" w:rsidRPr="002C7507" w:rsidTr="00C95390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97" w:type="dxa"/>
            <w:tcBorders>
              <w:left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 государственная (итоговая)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507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производственная  практика</w:t>
            </w:r>
          </w:p>
        </w:tc>
        <w:tc>
          <w:tcPr>
            <w:tcW w:w="709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C7507" w:rsidRPr="002C7507" w:rsidRDefault="002C7507" w:rsidP="002C750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2C7507" w:rsidRPr="00ED40C0" w:rsidRDefault="002C7507" w:rsidP="002C75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D40C0">
        <w:rPr>
          <w:rFonts w:ascii="Times New Roman" w:eastAsia="Times New Roman" w:hAnsi="Times New Roman" w:cs="Times New Roman"/>
          <w:b/>
        </w:rPr>
        <w:t xml:space="preserve">4. Оценка качества освоения программы подготовки квалифицированных рабочих и служащих </w:t>
      </w:r>
    </w:p>
    <w:p w:rsidR="00ED40C0" w:rsidRPr="00BB43F2" w:rsidRDefault="00ED40C0" w:rsidP="00345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Оценка качества освоения основной  программы профессионального обучения по программам профессиональной подготовки по профессиям рабочих 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Токарь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Квалификация: </w:t>
      </w:r>
      <w:r w:rsidRPr="002C7507">
        <w:rPr>
          <w:rFonts w:ascii="Times New Roman" w:eastAsia="Times New Roman" w:hAnsi="Times New Roman" w:cs="Times New Roman"/>
          <w:b/>
        </w:rPr>
        <w:t xml:space="preserve">Токарь </w:t>
      </w:r>
      <w:r w:rsidRPr="002C7507">
        <w:rPr>
          <w:rFonts w:ascii="Times New Roman" w:eastAsia="Times New Roman" w:hAnsi="Times New Roman" w:cs="Times New Roman"/>
        </w:rPr>
        <w:t>включает текущий контроль знаний, промежуточную и итоговую аттестацию обучающихся в форме квалификационного экзамена.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>Текущий контроль знаний и промежуточная аттестация проводится образовательным учреждением по результатам освоения программ учебных дисциплин и профессиональных модулей.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</w:t>
      </w:r>
    </w:p>
    <w:p w:rsidR="002C7507" w:rsidRPr="002C7507" w:rsidRDefault="002C7507" w:rsidP="002C7507">
      <w:pPr>
        <w:widowControl w:val="0"/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C75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Итоговая аттестация включает в себя квалификационный экзамен, содержание которого </w:t>
      </w:r>
      <w:r w:rsidRPr="002C7507">
        <w:rPr>
          <w:rFonts w:ascii="Times New Roman" w:eastAsia="Calibri" w:hAnsi="Times New Roman" w:cs="Times New Roman"/>
          <w:sz w:val="24"/>
          <w:szCs w:val="24"/>
          <w:lang w:eastAsia="ar-SA"/>
        </w:rPr>
        <w:t>должно соответствовать содержанию профессионального модуля.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u w:val="single"/>
        </w:rPr>
      </w:pPr>
      <w:r w:rsidRPr="002C7507">
        <w:rPr>
          <w:rFonts w:ascii="Times New Roman" w:eastAsia="Times New Roman" w:hAnsi="Times New Roman" w:cs="Times New Roman"/>
        </w:rPr>
        <w:t xml:space="preserve">Требования к содержанию, объему и структуре квалификационного экзамена определяются Программой об итоговой  аттестации выпускников </w:t>
      </w:r>
      <w:r w:rsidRPr="002C7507">
        <w:rPr>
          <w:rFonts w:ascii="Times New Roman" w:eastAsia="Times New Roman" w:hAnsi="Times New Roman" w:cs="Times New Roman"/>
          <w:u w:val="single"/>
        </w:rPr>
        <w:t xml:space="preserve">федерального государственного бюджетного специального учебно- воспитательного учреждения для детей и подростков с девиантным поведением «Орловское специальное профессиональное училище №1 закрытого типа»________________________________________________________________ </w:t>
      </w:r>
    </w:p>
    <w:p w:rsidR="002C7507" w:rsidRPr="002C7507" w:rsidRDefault="002C7507" w:rsidP="002C7507">
      <w:pPr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  <w:vertAlign w:val="superscript"/>
        </w:rPr>
        <w:t>(название образовательного учреждения)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Программа итоговой аттестации, содержащая формы, условия проведения  итоговой практической квалификационной работы и проверки теоретических знаний  в форме итогового экзамена, разработана аттестационной комиссией,  утверждается руководителем образовательного учреждения и доводится до сведения обучающихся.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К итоговой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профессионального модуля.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>В ходе практической  квалификационной работы и проверки теоретических знаний   в форме итогового экзамена  в пределах квалификационных требований, указанных в 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критериями, утвержденными образовательным учреждением после предварительного положительного заключения работодателей.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 w:rsidRPr="002C7507">
        <w:rPr>
          <w:rFonts w:ascii="Times New Roman" w:eastAsia="Calibri" w:hAnsi="Times New Roman" w:cs="Times New Roman"/>
          <w:lang w:eastAsia="ru-RU"/>
        </w:rPr>
        <w:lastRenderedPageBreak/>
        <w:t>Лицам, прошедшим соответствующее обучение в полном объеме и аттестацию в форме квалификационного экзамена, образовательным учреждением присваивается рабочий разряд и выдается свидетельство о профессии рабочего.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Оценка индивидуальных образовательных достижений по результатам текущего и итогового контроля производится в соответствии с универсальной шкалой (таблица).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2C7507" w:rsidRPr="002C7507" w:rsidTr="00C95390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2C7507" w:rsidRPr="002C7507" w:rsidTr="00C95390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вербальный аналог</w:t>
            </w:r>
          </w:p>
        </w:tc>
      </w:tr>
      <w:tr w:rsidR="002C7507" w:rsidRPr="002C7507" w:rsidTr="00C95390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2C7507" w:rsidRPr="002C7507" w:rsidTr="00C95390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80 ÷ 89</w:t>
            </w:r>
          </w:p>
        </w:tc>
        <w:tc>
          <w:tcPr>
            <w:tcW w:w="2318" w:type="dxa"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3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2C7507" w:rsidRPr="002C7507" w:rsidTr="00C95390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70 ÷ 79</w:t>
            </w:r>
          </w:p>
        </w:tc>
        <w:tc>
          <w:tcPr>
            <w:tcW w:w="2318" w:type="dxa"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3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  <w:tr w:rsidR="002C7507" w:rsidRPr="002C7507" w:rsidTr="00C95390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менее 70</w:t>
            </w:r>
          </w:p>
        </w:tc>
        <w:tc>
          <w:tcPr>
            <w:tcW w:w="2318" w:type="dxa"/>
            <w:vAlign w:val="center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</w:tcPr>
          <w:p w:rsidR="002C7507" w:rsidRPr="002C7507" w:rsidRDefault="002C7507" w:rsidP="002C750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7507">
              <w:rPr>
                <w:rFonts w:ascii="Times New Roman" w:eastAsia="Times New Roman" w:hAnsi="Times New Roman" w:cs="Times New Roman"/>
                <w:sz w:val="20"/>
                <w:szCs w:val="20"/>
              </w:rPr>
              <w:t>не удовлетворительно</w:t>
            </w:r>
          </w:p>
        </w:tc>
      </w:tr>
    </w:tbl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C7507">
        <w:rPr>
          <w:rFonts w:ascii="Times New Roman" w:eastAsia="Times New Roman" w:hAnsi="Times New Roman" w:cs="Times New Roman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компетенций как результатов освоения профессионального модуля. </w:t>
      </w: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2C7507" w:rsidRPr="002C7507" w:rsidRDefault="002C7507" w:rsidP="002C7507">
      <w:pPr>
        <w:widowControl w:val="0"/>
        <w:suppressAutoHyphens/>
        <w:spacing w:after="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</w:p>
    <w:sectPr w:rsidR="002C7507" w:rsidRPr="002C7507" w:rsidSect="00345084">
      <w:footerReference w:type="even" r:id="rId10"/>
      <w:footerReference w:type="default" r:id="rId11"/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E9A" w:rsidRDefault="00684E9A" w:rsidP="00BB43F2">
      <w:pPr>
        <w:spacing w:after="0" w:line="240" w:lineRule="auto"/>
      </w:pPr>
      <w:r>
        <w:separator/>
      </w:r>
    </w:p>
  </w:endnote>
  <w:endnote w:type="continuationSeparator" w:id="0">
    <w:p w:rsidR="00684E9A" w:rsidRDefault="00684E9A" w:rsidP="00BB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F2" w:rsidRDefault="00BB43F2" w:rsidP="00775B98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B43F2" w:rsidRDefault="00BB43F2" w:rsidP="0069376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F2" w:rsidRDefault="00BB43F2" w:rsidP="002D4304">
    <w:pPr>
      <w:pStyle w:val="a3"/>
      <w:framePr w:wrap="around" w:vAnchor="text" w:hAnchor="margin" w:xAlign="right" w:y="1"/>
      <w:rPr>
        <w:rStyle w:val="a8"/>
      </w:rPr>
    </w:pPr>
  </w:p>
  <w:p w:rsidR="00BB43F2" w:rsidRDefault="00BB43F2" w:rsidP="002D4304">
    <w:pPr>
      <w:framePr w:wrap="auto" w:vAnchor="text" w:hAnchor="page" w:x="11191" w:y="-54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E9A" w:rsidRDefault="00684E9A" w:rsidP="00BB43F2">
      <w:pPr>
        <w:spacing w:after="0" w:line="240" w:lineRule="auto"/>
      </w:pPr>
      <w:r>
        <w:separator/>
      </w:r>
    </w:p>
  </w:footnote>
  <w:footnote w:type="continuationSeparator" w:id="0">
    <w:p w:rsidR="00684E9A" w:rsidRDefault="00684E9A" w:rsidP="00BB43F2">
      <w:pPr>
        <w:spacing w:after="0" w:line="240" w:lineRule="auto"/>
      </w:pPr>
      <w:r>
        <w:continuationSeparator/>
      </w:r>
    </w:p>
  </w:footnote>
  <w:footnote w:id="1">
    <w:p w:rsidR="002C7507" w:rsidRDefault="002C7507" w:rsidP="002C7507">
      <w:pPr>
        <w:pStyle w:val="a5"/>
      </w:pPr>
    </w:p>
  </w:footnote>
  <w:footnote w:id="2">
    <w:p w:rsidR="00BB43F2" w:rsidRDefault="00BB43F2" w:rsidP="00BB43F2">
      <w:pPr>
        <w:pStyle w:val="a5"/>
      </w:pPr>
      <w:r>
        <w:rPr>
          <w:rStyle w:val="a7"/>
        </w:rPr>
        <w:footnoteRef/>
      </w:r>
      <w:r>
        <w:t xml:space="preserve"> Перечисляются названия учебных дисциплин и профессиональных модулей в соответствии с учебным планом.</w:t>
      </w:r>
    </w:p>
  </w:footnote>
  <w:footnote w:id="3">
    <w:p w:rsidR="002C7507" w:rsidRDefault="002C7507" w:rsidP="002C7507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1A"/>
    <w:rsid w:val="00032F48"/>
    <w:rsid w:val="00085E6E"/>
    <w:rsid w:val="00123E73"/>
    <w:rsid w:val="001777B4"/>
    <w:rsid w:val="002B10FD"/>
    <w:rsid w:val="002C7507"/>
    <w:rsid w:val="003023FB"/>
    <w:rsid w:val="00317E42"/>
    <w:rsid w:val="0034231A"/>
    <w:rsid w:val="00345084"/>
    <w:rsid w:val="00684E9A"/>
    <w:rsid w:val="006A0B70"/>
    <w:rsid w:val="007D7F57"/>
    <w:rsid w:val="00A2367E"/>
    <w:rsid w:val="00AA4702"/>
    <w:rsid w:val="00BB2F6E"/>
    <w:rsid w:val="00BB43F2"/>
    <w:rsid w:val="00C51CD4"/>
    <w:rsid w:val="00CF7C63"/>
    <w:rsid w:val="00ED40C0"/>
    <w:rsid w:val="00FB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B43F2"/>
  </w:style>
  <w:style w:type="paragraph" w:styleId="a5">
    <w:name w:val="footnote text"/>
    <w:basedOn w:val="a"/>
    <w:link w:val="a6"/>
    <w:uiPriority w:val="99"/>
    <w:semiHidden/>
    <w:unhideWhenUsed/>
    <w:rsid w:val="00BB43F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B43F2"/>
    <w:rPr>
      <w:sz w:val="20"/>
      <w:szCs w:val="20"/>
    </w:rPr>
  </w:style>
  <w:style w:type="character" w:styleId="a7">
    <w:name w:val="footnote reference"/>
    <w:semiHidden/>
    <w:rsid w:val="00BB43F2"/>
    <w:rPr>
      <w:rFonts w:cs="Times New Roman"/>
      <w:vertAlign w:val="superscript"/>
    </w:rPr>
  </w:style>
  <w:style w:type="character" w:styleId="a8">
    <w:name w:val="page number"/>
    <w:rsid w:val="00BB43F2"/>
    <w:rPr>
      <w:rFonts w:ascii="Arial" w:hAnsi="Arial" w:cs="Times New Roman"/>
      <w:b/>
      <w:spacing w:val="-10"/>
      <w:sz w:val="18"/>
    </w:rPr>
  </w:style>
  <w:style w:type="paragraph" w:styleId="a9">
    <w:name w:val="Balloon Text"/>
    <w:basedOn w:val="a"/>
    <w:link w:val="aa"/>
    <w:uiPriority w:val="99"/>
    <w:semiHidden/>
    <w:unhideWhenUsed/>
    <w:rsid w:val="0034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B43F2"/>
  </w:style>
  <w:style w:type="paragraph" w:styleId="a5">
    <w:name w:val="footnote text"/>
    <w:basedOn w:val="a"/>
    <w:link w:val="a6"/>
    <w:uiPriority w:val="99"/>
    <w:semiHidden/>
    <w:unhideWhenUsed/>
    <w:rsid w:val="00BB43F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B43F2"/>
    <w:rPr>
      <w:sz w:val="20"/>
      <w:szCs w:val="20"/>
    </w:rPr>
  </w:style>
  <w:style w:type="character" w:styleId="a7">
    <w:name w:val="footnote reference"/>
    <w:semiHidden/>
    <w:rsid w:val="00BB43F2"/>
    <w:rPr>
      <w:rFonts w:cs="Times New Roman"/>
      <w:vertAlign w:val="superscript"/>
    </w:rPr>
  </w:style>
  <w:style w:type="character" w:styleId="a8">
    <w:name w:val="page number"/>
    <w:rsid w:val="00BB43F2"/>
    <w:rPr>
      <w:rFonts w:ascii="Arial" w:hAnsi="Arial" w:cs="Times New Roman"/>
      <w:b/>
      <w:spacing w:val="-10"/>
      <w:sz w:val="18"/>
    </w:rPr>
  </w:style>
  <w:style w:type="paragraph" w:styleId="a9">
    <w:name w:val="Balloon Text"/>
    <w:basedOn w:val="a"/>
    <w:link w:val="aa"/>
    <w:uiPriority w:val="99"/>
    <w:semiHidden/>
    <w:unhideWhenUsed/>
    <w:rsid w:val="0034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tz@pu1.kir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pu1orlov.ror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1794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Windows User</cp:lastModifiedBy>
  <cp:revision>11</cp:revision>
  <cp:lastPrinted>2015-08-28T05:50:00Z</cp:lastPrinted>
  <dcterms:created xsi:type="dcterms:W3CDTF">2013-10-24T10:04:00Z</dcterms:created>
  <dcterms:modified xsi:type="dcterms:W3CDTF">2016-01-19T15:10:00Z</dcterms:modified>
</cp:coreProperties>
</file>